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C" w:rsidRDefault="00281CFC" w:rsidP="00281CFC">
      <w:pPr>
        <w:pStyle w:val="StyleBankNormalItalic"/>
      </w:pPr>
      <w:r w:rsidRPr="00C924F4">
        <w:rPr>
          <w:lang w:val="en-GB"/>
        </w:rPr>
        <w:t>[</w:t>
      </w:r>
      <w:r>
        <w:t>This Bid Submission Sheet should be on the letterhead of the Bidder and should be signed by a person with the proper authority to sign documents that are binding on the Bidder]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778"/>
      </w:tblGrid>
      <w:tr w:rsidR="00281CFC" w:rsidTr="00DA5A79">
        <w:trPr>
          <w:trHeight w:val="900"/>
          <w:jc w:val="center"/>
        </w:trPr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281CFC" w:rsidRDefault="00281CFC" w:rsidP="00DA5A79">
            <w:pPr>
              <w:pStyle w:val="SectionVHeader"/>
              <w:spacing w:before="120" w:after="120"/>
              <w:rPr>
                <w:sz w:val="40"/>
                <w:szCs w:val="40"/>
              </w:rPr>
            </w:pPr>
            <w:bookmarkStart w:id="0" w:name="_Toc438954025"/>
            <w:bookmarkStart w:id="1" w:name="_Toc274740457"/>
            <w:r>
              <w:rPr>
                <w:sz w:val="40"/>
                <w:szCs w:val="40"/>
              </w:rPr>
              <w:t>Bid Submission Sheet</w:t>
            </w:r>
            <w:bookmarkEnd w:id="0"/>
            <w:bookmarkEnd w:id="1"/>
          </w:p>
        </w:tc>
      </w:tr>
    </w:tbl>
    <w:p w:rsidR="00281CFC" w:rsidRPr="00C924F4" w:rsidRDefault="00281CFC" w:rsidP="00281CFC">
      <w:pPr>
        <w:tabs>
          <w:tab w:val="right" w:pos="9360"/>
        </w:tabs>
        <w:spacing w:before="60" w:after="60"/>
        <w:ind w:left="2268"/>
      </w:pPr>
      <w:r w:rsidRPr="00C924F4">
        <w:t xml:space="preserve">Date: </w:t>
      </w:r>
      <w:r w:rsidRPr="00C924F4">
        <w:rPr>
          <w:i/>
          <w:iCs/>
        </w:rPr>
        <w:t xml:space="preserve">[insert date (as day, month and year) of </w:t>
      </w:r>
      <w:r>
        <w:rPr>
          <w:i/>
          <w:iCs/>
        </w:rPr>
        <w:t>bid s</w:t>
      </w:r>
      <w:r w:rsidRPr="00C924F4">
        <w:rPr>
          <w:i/>
          <w:iCs/>
        </w:rPr>
        <w:t>ubmission]</w:t>
      </w:r>
    </w:p>
    <w:p w:rsidR="00281CFC" w:rsidRPr="00C924F4" w:rsidRDefault="00281CFC" w:rsidP="00281CFC">
      <w:pPr>
        <w:tabs>
          <w:tab w:val="right" w:pos="9360"/>
        </w:tabs>
        <w:spacing w:before="60" w:after="60"/>
        <w:ind w:left="2268"/>
        <w:rPr>
          <w:i/>
          <w:iCs/>
        </w:rPr>
      </w:pPr>
      <w:r w:rsidRPr="00C924F4">
        <w:t xml:space="preserve">Procurement Reference No: </w:t>
      </w:r>
      <w:r w:rsidRPr="00C924F4">
        <w:rPr>
          <w:i/>
          <w:iCs/>
        </w:rPr>
        <w:t>[insert Procurement Reference number]</w:t>
      </w:r>
    </w:p>
    <w:p w:rsidR="00281CFC" w:rsidRPr="00C924F4" w:rsidRDefault="00281CFC" w:rsidP="00281CFC">
      <w:pPr>
        <w:spacing w:before="60" w:after="60"/>
      </w:pPr>
      <w:r w:rsidRPr="00C924F4">
        <w:t xml:space="preserve">To:  </w:t>
      </w:r>
      <w:r w:rsidRPr="00C924F4">
        <w:rPr>
          <w:i/>
          <w:iCs/>
        </w:rPr>
        <w:t>[insert complete name of Procuring and Disposing Entity]</w:t>
      </w:r>
    </w:p>
    <w:p w:rsidR="00281CFC" w:rsidRPr="00C924F4" w:rsidRDefault="00281CFC" w:rsidP="00281CFC">
      <w:pPr>
        <w:spacing w:before="60" w:after="60"/>
      </w:pPr>
      <w:r w:rsidRPr="00C924F4">
        <w:t xml:space="preserve">We, the undersigned, declare that: 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 xml:space="preserve">We have examined and have no reservations to the Bidding Document, including Addenda No.: </w:t>
      </w:r>
      <w:r w:rsidRPr="00C924F4">
        <w:rPr>
          <w:i/>
          <w:iCs/>
        </w:rPr>
        <w:t>[insert the number and issu</w:t>
      </w:r>
      <w:r>
        <w:rPr>
          <w:i/>
          <w:iCs/>
        </w:rPr>
        <w:t>e</w:t>
      </w:r>
      <w:r w:rsidRPr="00C924F4">
        <w:rPr>
          <w:i/>
          <w:iCs/>
        </w:rPr>
        <w:t xml:space="preserve"> date of each Addenda]</w:t>
      </w:r>
      <w:r w:rsidRPr="00C924F4">
        <w:t xml:space="preserve">; </w:t>
      </w:r>
    </w:p>
    <w:p w:rsidR="00281CFC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 xml:space="preserve">We offer to </w:t>
      </w:r>
      <w:r>
        <w:t xml:space="preserve">conform </w:t>
      </w:r>
      <w:proofErr w:type="gramStart"/>
      <w:r>
        <w:t>with</w:t>
      </w:r>
      <w:proofErr w:type="gramEnd"/>
      <w:r>
        <w:t xml:space="preserve"> the Bidding Document and in accordance with the response times specified in the Statement of Requirements, Bills of Quantities or Terms of Reference </w:t>
      </w:r>
      <w:r w:rsidRPr="00C924F4">
        <w:t>the following Supplies</w:t>
      </w:r>
      <w:r>
        <w:t xml:space="preserve"> or </w:t>
      </w:r>
      <w:r w:rsidRPr="00C924F4">
        <w:t>Services</w:t>
      </w:r>
      <w:r>
        <w:t xml:space="preserve"> under a framework contract arrangement</w:t>
      </w:r>
      <w:r w:rsidRPr="00C924F4">
        <w:t xml:space="preserve"> </w:t>
      </w:r>
      <w:r w:rsidRPr="00C924F4">
        <w:rPr>
          <w:i/>
          <w:iCs/>
        </w:rPr>
        <w:t>[insert a brief description of the Supplies</w:t>
      </w:r>
      <w:r>
        <w:rPr>
          <w:i/>
          <w:iCs/>
        </w:rPr>
        <w:t xml:space="preserve"> or </w:t>
      </w:r>
      <w:r w:rsidRPr="00C924F4">
        <w:rPr>
          <w:i/>
          <w:iCs/>
        </w:rPr>
        <w:t>Services</w:t>
      </w:r>
      <w:r>
        <w:rPr>
          <w:i/>
          <w:iCs/>
        </w:rPr>
        <w:t>. Amend wording and attach relevant details if alternative response times are is proposed</w:t>
      </w:r>
      <w:r w:rsidRPr="00C924F4">
        <w:rPr>
          <w:i/>
          <w:iCs/>
        </w:rPr>
        <w:t>]</w:t>
      </w:r>
      <w:r w:rsidRPr="00C924F4">
        <w:t>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>
        <w:t>We understand that any resulting contract will be a framework contract, with estimated quantities, and that you will not be bound to purchase any Supplies or Services with the exception of any guaranteed minimum value;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  <w:tab w:val="right" w:pos="9072"/>
        </w:tabs>
        <w:spacing w:before="60" w:after="60"/>
        <w:ind w:left="540" w:hanging="540"/>
      </w:pPr>
      <w:r w:rsidRPr="00C924F4">
        <w:t xml:space="preserve">The total price of our Bid, excluding any discounts offered in item (d) below, is: </w:t>
      </w:r>
      <w:r w:rsidRPr="00C924F4">
        <w:rPr>
          <w:i/>
          <w:iCs/>
        </w:rPr>
        <w:t>[insert the total bid price in words and figures, indicating the various amounts and the respective currencies]</w:t>
      </w:r>
      <w:r w:rsidRPr="00C924F4">
        <w:t>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>The discounts offered and the methodolog</w:t>
      </w:r>
      <w:r>
        <w:t>ies</w:t>
      </w:r>
      <w:r w:rsidRPr="00C924F4">
        <w:t xml:space="preserve"> for their application are:</w:t>
      </w:r>
    </w:p>
    <w:p w:rsidR="00281CFC" w:rsidRPr="00C924F4" w:rsidRDefault="00281CFC" w:rsidP="00281CFC">
      <w:pPr>
        <w:numPr>
          <w:ilvl w:val="12"/>
          <w:numId w:val="0"/>
        </w:numPr>
        <w:tabs>
          <w:tab w:val="left" w:pos="540"/>
          <w:tab w:val="left" w:pos="567"/>
        </w:tabs>
        <w:spacing w:before="60" w:after="60"/>
        <w:ind w:left="540"/>
      </w:pPr>
      <w:r w:rsidRPr="00C924F4">
        <w:t xml:space="preserve">Unconditional discounts.  If our bid is accepted, the following discounts shall apply.  </w:t>
      </w:r>
      <w:r w:rsidRPr="00C924F4">
        <w:rPr>
          <w:i/>
          <w:iCs/>
        </w:rPr>
        <w:t>[Specify in detail each discount offered (</w:t>
      </w:r>
      <w:proofErr w:type="spellStart"/>
      <w:r w:rsidRPr="00C924F4">
        <w:rPr>
          <w:i/>
          <w:iCs/>
        </w:rPr>
        <w:t>eg</w:t>
      </w:r>
      <w:proofErr w:type="spellEnd"/>
      <w:r w:rsidRPr="00C924F4">
        <w:rPr>
          <w:i/>
          <w:iCs/>
        </w:rPr>
        <w:t xml:space="preserve"> amount/percentage) and the specific item of the Statement of Requirements to which it applies.]</w:t>
      </w:r>
      <w:r w:rsidRPr="00C924F4">
        <w:t xml:space="preserve"> </w:t>
      </w:r>
    </w:p>
    <w:p w:rsidR="00281CFC" w:rsidRPr="00C924F4" w:rsidRDefault="00281CFC" w:rsidP="00281CFC">
      <w:pPr>
        <w:numPr>
          <w:ilvl w:val="12"/>
          <w:numId w:val="0"/>
        </w:numPr>
        <w:spacing w:before="60" w:after="60"/>
        <w:ind w:left="540"/>
      </w:pPr>
      <w:r w:rsidRPr="00C924F4">
        <w:t xml:space="preserve">Methodology of </w:t>
      </w:r>
      <w:r>
        <w:t>a</w:t>
      </w:r>
      <w:r w:rsidRPr="00C924F4">
        <w:t xml:space="preserve">pplication of the </w:t>
      </w:r>
      <w:r>
        <w:t>unconditional d</w:t>
      </w:r>
      <w:r w:rsidRPr="00C924F4">
        <w:t xml:space="preserve">iscounts. The discounts shall be applied using the following method: </w:t>
      </w:r>
      <w:r w:rsidRPr="00C924F4">
        <w:rPr>
          <w:i/>
          <w:iCs/>
        </w:rPr>
        <w:t>[Specify precisely the method that shall be used to apply the discounts]</w:t>
      </w:r>
      <w:r w:rsidRPr="00C924F4">
        <w:t>;</w:t>
      </w:r>
    </w:p>
    <w:p w:rsidR="00281CFC" w:rsidRPr="00C924F4" w:rsidRDefault="00281CFC" w:rsidP="00281CFC">
      <w:pPr>
        <w:numPr>
          <w:ilvl w:val="12"/>
          <w:numId w:val="0"/>
        </w:numPr>
        <w:tabs>
          <w:tab w:val="left" w:pos="540"/>
          <w:tab w:val="left" w:pos="567"/>
        </w:tabs>
        <w:spacing w:before="60" w:after="60"/>
        <w:ind w:left="540"/>
      </w:pPr>
      <w:r w:rsidRPr="00C924F4">
        <w:t xml:space="preserve">Conditional discounts.  If our bids for more than one lot are accepted, the following discounts shall apply.  </w:t>
      </w:r>
      <w:r w:rsidRPr="00C924F4">
        <w:rPr>
          <w:i/>
          <w:iCs/>
        </w:rPr>
        <w:t>[Specify precisely each discount offered (</w:t>
      </w:r>
      <w:proofErr w:type="spellStart"/>
      <w:r w:rsidRPr="00C924F4">
        <w:rPr>
          <w:i/>
          <w:iCs/>
        </w:rPr>
        <w:t>eg</w:t>
      </w:r>
      <w:proofErr w:type="spellEnd"/>
      <w:r w:rsidRPr="00C924F4">
        <w:rPr>
          <w:i/>
          <w:iCs/>
        </w:rPr>
        <w:t xml:space="preserve"> amount/percentage) and the conditions of the discount.]</w:t>
      </w:r>
      <w:r w:rsidRPr="00C924F4">
        <w:t xml:space="preserve"> </w:t>
      </w:r>
    </w:p>
    <w:p w:rsidR="00281CFC" w:rsidRPr="00C924F4" w:rsidRDefault="00281CFC" w:rsidP="00281CFC">
      <w:pPr>
        <w:numPr>
          <w:ilvl w:val="12"/>
          <w:numId w:val="0"/>
        </w:numPr>
        <w:spacing w:before="60" w:after="60"/>
        <w:ind w:left="540"/>
      </w:pPr>
      <w:r w:rsidRPr="00C924F4">
        <w:t xml:space="preserve">Methodology of </w:t>
      </w:r>
      <w:r>
        <w:t>a</w:t>
      </w:r>
      <w:r w:rsidRPr="00C924F4">
        <w:t xml:space="preserve">pplication of the </w:t>
      </w:r>
      <w:r>
        <w:t>conditional d</w:t>
      </w:r>
      <w:r w:rsidRPr="00C924F4">
        <w:t xml:space="preserve">iscounts. The discounts shall be applied using the following method: </w:t>
      </w:r>
      <w:r w:rsidRPr="00C924F4">
        <w:rPr>
          <w:i/>
          <w:iCs/>
        </w:rPr>
        <w:t>[Specify in detail the method that shall be used to apply the discounts]</w:t>
      </w:r>
      <w:r w:rsidRPr="00C924F4">
        <w:t>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 xml:space="preserve">Our bid shall be valid </w:t>
      </w:r>
      <w:r>
        <w:t>from</w:t>
      </w:r>
      <w:r w:rsidRPr="00C924F4">
        <w:t xml:space="preserve"> </w:t>
      </w:r>
      <w:r w:rsidRPr="00C924F4">
        <w:rPr>
          <w:i/>
          <w:iCs/>
        </w:rPr>
        <w:t xml:space="preserve">[specify the </w:t>
      </w:r>
      <w:r>
        <w:rPr>
          <w:i/>
          <w:iCs/>
        </w:rPr>
        <w:t>date as per preliminary requirements</w:t>
      </w:r>
      <w:bookmarkStart w:id="2" w:name="_GoBack"/>
      <w:bookmarkEnd w:id="2"/>
      <w:r w:rsidRPr="00C924F4">
        <w:rPr>
          <w:i/>
          <w:iCs/>
        </w:rPr>
        <w:t>]</w:t>
      </w:r>
      <w:r w:rsidRPr="00C924F4">
        <w:t xml:space="preserve"> in accor</w:t>
      </w:r>
      <w:r>
        <w:t>dance with the Bidding Document</w:t>
      </w:r>
      <w:r w:rsidRPr="00C924F4">
        <w:t>, and it shall remain binding upon us and may be accepted at any time before the expiration of that period;</w:t>
      </w:r>
    </w:p>
    <w:p w:rsidR="00281CFC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>
        <w:t>We, including any subcontractors or providers for any part of the contract resulting from this procurement process, are eligible to participate in public procurement in accordance with ITB Clause 4.1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lastRenderedPageBreak/>
        <w:t xml:space="preserve">If our bid is accepted, we commit to obtain a </w:t>
      </w:r>
      <w:r>
        <w:t>P</w:t>
      </w:r>
      <w:r w:rsidRPr="00C924F4">
        <w:t xml:space="preserve">erformance </w:t>
      </w:r>
      <w:r>
        <w:t>S</w:t>
      </w:r>
      <w:r w:rsidRPr="00C924F4">
        <w:t xml:space="preserve">ecurity in accordance with the Bidding Document in the amount of </w:t>
      </w:r>
      <w:r w:rsidRPr="00C924F4">
        <w:rPr>
          <w:i/>
          <w:iCs/>
        </w:rPr>
        <w:t xml:space="preserve">[insert amount and currency in words and figures of the performance security] </w:t>
      </w:r>
      <w:r w:rsidRPr="00C924F4">
        <w:t>for the due performance of the Contract;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 xml:space="preserve">We, including any subcontractors or Providers for any part of the contract, have nationals from the following eligible countries </w:t>
      </w:r>
      <w:r w:rsidRPr="00C924F4">
        <w:rPr>
          <w:i/>
          <w:iCs/>
        </w:rPr>
        <w:t xml:space="preserve">[insert the nationality of the Bidder, including that of all parties that comprise the Bidder, if the Bidder is a </w:t>
      </w:r>
      <w:r>
        <w:rPr>
          <w:i/>
          <w:iCs/>
        </w:rPr>
        <w:t xml:space="preserve">Joint Venture </w:t>
      </w:r>
      <w:r w:rsidRPr="00C924F4">
        <w:rPr>
          <w:i/>
          <w:iCs/>
        </w:rPr>
        <w:t>consortium or association, and the nationality of each subcontractor]</w:t>
      </w:r>
      <w:r>
        <w:rPr>
          <w:i/>
          <w:iCs/>
        </w:rPr>
        <w:t>;</w:t>
      </w:r>
    </w:p>
    <w:p w:rsidR="00281CFC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>
        <w:t>We undertake to abide by the Code of Ethical Conduct for Bidders and Providers during the procurement process and the execution of any resulting contract;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>We are not participating, as Bidders, in more than one bid in this bidding process, other than alternative bids in accordance with the Bidding Document;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>We do not have any conflict of interest and have not participated in the preparation of the original Statement of Requirements for the Procuring a</w:t>
      </w:r>
      <w:r>
        <w:t>nd Disposing Entity;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>We, our affiliates or subsidiaries</w:t>
      </w:r>
      <w:r>
        <w:t xml:space="preserve">, </w:t>
      </w:r>
      <w:r w:rsidRPr="00C924F4">
        <w:t>including any subcontractors or Providers for any part of the contract</w:t>
      </w:r>
      <w:r>
        <w:t xml:space="preserve">, </w:t>
      </w:r>
      <w:r w:rsidRPr="00C924F4">
        <w:t xml:space="preserve">have not been suspended by the Public Procurement and Disposal </w:t>
      </w:r>
      <w:r>
        <w:t xml:space="preserve">of Public Assets </w:t>
      </w:r>
      <w:r w:rsidRPr="00C924F4">
        <w:t>Authority in Uganda from participating in public procurement;</w:t>
      </w:r>
    </w:p>
    <w:p w:rsidR="00281CFC" w:rsidRPr="00C924F4" w:rsidRDefault="00281CFC" w:rsidP="00281CFC">
      <w:pPr>
        <w:numPr>
          <w:ilvl w:val="0"/>
          <w:numId w:val="1"/>
        </w:numPr>
        <w:tabs>
          <w:tab w:val="left" w:pos="540"/>
          <w:tab w:val="left" w:pos="567"/>
        </w:tabs>
        <w:spacing w:before="60" w:after="60"/>
        <w:ind w:left="540" w:hanging="540"/>
      </w:pPr>
      <w:r w:rsidRPr="00C924F4">
        <w:t xml:space="preserve">The following commissions, gratuities, or fees have been paid or are to be paid with respect to the bidding process or execution of the Contract: </w:t>
      </w:r>
      <w:r w:rsidRPr="00C924F4">
        <w:rPr>
          <w:i/>
          <w:iCs/>
        </w:rPr>
        <w:t xml:space="preserve">[insert complete name of each Recipient, </w:t>
      </w:r>
      <w:r>
        <w:rPr>
          <w:i/>
          <w:iCs/>
        </w:rPr>
        <w:t xml:space="preserve">their </w:t>
      </w:r>
      <w:r w:rsidRPr="00C924F4">
        <w:rPr>
          <w:i/>
          <w:iCs/>
        </w:rPr>
        <w:t>full address, the reason for which each commission or gratuity  was paid and the amount and currency of each such commission or gratuity</w:t>
      </w:r>
      <w:r>
        <w:rPr>
          <w:i/>
          <w:iCs/>
        </w:rPr>
        <w:t xml:space="preserve">. </w:t>
      </w:r>
      <w:r w:rsidRPr="00C924F4">
        <w:rPr>
          <w:i/>
          <w:iCs/>
        </w:rPr>
        <w:t>If none has been paid or is to be paid, indicate “none.”]</w:t>
      </w:r>
      <w:r>
        <w:rPr>
          <w:i/>
          <w:iCs/>
        </w:rPr>
        <w:t xml:space="preserve"> </w:t>
      </w:r>
      <w:r w:rsidRPr="00C924F4">
        <w:rPr>
          <w:i/>
          <w:iCs/>
        </w:rPr>
        <w:t>]</w:t>
      </w:r>
    </w:p>
    <w:tbl>
      <w:tblPr>
        <w:tblW w:w="0" w:type="auto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172"/>
        <w:gridCol w:w="1992"/>
        <w:gridCol w:w="1454"/>
      </w:tblGrid>
      <w:tr w:rsidR="00281CFC" w:rsidRPr="00C924F4" w:rsidTr="00DA5A79">
        <w:tc>
          <w:tcPr>
            <w:tcW w:w="2800" w:type="dxa"/>
            <w:tcBorders>
              <w:top w:val="double" w:sz="4" w:space="0" w:color="auto"/>
            </w:tcBorders>
            <w:shd w:val="clear" w:color="auto" w:fill="D9D9D9"/>
          </w:tcPr>
          <w:p w:rsidR="00281CFC" w:rsidRPr="00C924F4" w:rsidRDefault="00281CFC" w:rsidP="00DA5A79">
            <w:pPr>
              <w:tabs>
                <w:tab w:val="left" w:pos="-1440"/>
                <w:tab w:val="left" w:pos="-720"/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00"/>
                <w:tab w:val="left" w:pos="9360"/>
              </w:tabs>
              <w:spacing w:before="60" w:after="60"/>
              <w:jc w:val="center"/>
              <w:rPr>
                <w:b/>
                <w:bCs/>
              </w:rPr>
            </w:pPr>
            <w:r w:rsidRPr="00C924F4">
              <w:rPr>
                <w:b/>
                <w:bCs/>
              </w:rPr>
              <w:t>Name of Recipient</w:t>
            </w:r>
          </w:p>
        </w:tc>
        <w:tc>
          <w:tcPr>
            <w:tcW w:w="2172" w:type="dxa"/>
            <w:tcBorders>
              <w:top w:val="double" w:sz="4" w:space="0" w:color="auto"/>
            </w:tcBorders>
            <w:shd w:val="clear" w:color="auto" w:fill="D9D9D9"/>
          </w:tcPr>
          <w:p w:rsidR="00281CFC" w:rsidRPr="00C924F4" w:rsidRDefault="00281CFC" w:rsidP="00DA5A79">
            <w:pPr>
              <w:tabs>
                <w:tab w:val="left" w:pos="-1440"/>
                <w:tab w:val="left" w:pos="-720"/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00"/>
                <w:tab w:val="left" w:pos="9360"/>
              </w:tabs>
              <w:spacing w:before="60" w:after="60"/>
              <w:jc w:val="center"/>
              <w:rPr>
                <w:b/>
                <w:bCs/>
              </w:rPr>
            </w:pPr>
            <w:r w:rsidRPr="00C924F4">
              <w:rPr>
                <w:b/>
                <w:bCs/>
              </w:rPr>
              <w:t>Address</w:t>
            </w:r>
          </w:p>
        </w:tc>
        <w:tc>
          <w:tcPr>
            <w:tcW w:w="1992" w:type="dxa"/>
            <w:tcBorders>
              <w:top w:val="double" w:sz="4" w:space="0" w:color="auto"/>
            </w:tcBorders>
            <w:shd w:val="clear" w:color="auto" w:fill="D9D9D9"/>
          </w:tcPr>
          <w:p w:rsidR="00281CFC" w:rsidRPr="00C924F4" w:rsidRDefault="00281CFC" w:rsidP="00DA5A79">
            <w:pPr>
              <w:tabs>
                <w:tab w:val="left" w:pos="-1440"/>
                <w:tab w:val="left" w:pos="-720"/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00"/>
                <w:tab w:val="left" w:pos="9360"/>
              </w:tabs>
              <w:spacing w:before="60" w:after="60"/>
              <w:jc w:val="center"/>
              <w:rPr>
                <w:b/>
                <w:bCs/>
              </w:rPr>
            </w:pPr>
            <w:r w:rsidRPr="00C924F4">
              <w:rPr>
                <w:b/>
                <w:bCs/>
              </w:rPr>
              <w:t>Reason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D9D9D9"/>
          </w:tcPr>
          <w:p w:rsidR="00281CFC" w:rsidRPr="00C924F4" w:rsidRDefault="00281CFC" w:rsidP="00DA5A79">
            <w:pPr>
              <w:tabs>
                <w:tab w:val="left" w:pos="-1440"/>
                <w:tab w:val="left" w:pos="-720"/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000"/>
                <w:tab w:val="left" w:pos="9360"/>
              </w:tabs>
              <w:spacing w:before="60" w:after="60"/>
              <w:jc w:val="center"/>
              <w:rPr>
                <w:b/>
                <w:bCs/>
              </w:rPr>
            </w:pPr>
            <w:r w:rsidRPr="00C924F4">
              <w:rPr>
                <w:b/>
                <w:bCs/>
              </w:rPr>
              <w:t>Amount</w:t>
            </w:r>
            <w:r>
              <w:rPr>
                <w:b/>
                <w:bCs/>
              </w:rPr>
              <w:t xml:space="preserve"> &amp; Currency</w:t>
            </w:r>
          </w:p>
        </w:tc>
      </w:tr>
      <w:tr w:rsidR="00281CFC" w:rsidRPr="00C924F4" w:rsidTr="00DA5A79">
        <w:tc>
          <w:tcPr>
            <w:tcW w:w="2800" w:type="dxa"/>
          </w:tcPr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2172" w:type="dxa"/>
          </w:tcPr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992" w:type="dxa"/>
          </w:tcPr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454" w:type="dxa"/>
          </w:tcPr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</w:tr>
      <w:tr w:rsidR="00281CFC" w:rsidRPr="00C924F4" w:rsidTr="00DA5A79">
        <w:tc>
          <w:tcPr>
            <w:tcW w:w="2800" w:type="dxa"/>
          </w:tcPr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2172" w:type="dxa"/>
          </w:tcPr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992" w:type="dxa"/>
          </w:tcPr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454" w:type="dxa"/>
          </w:tcPr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</w:tr>
      <w:tr w:rsidR="00281CFC" w:rsidRPr="00C924F4" w:rsidTr="00DA5A79">
        <w:tc>
          <w:tcPr>
            <w:tcW w:w="2800" w:type="dxa"/>
            <w:tcBorders>
              <w:bottom w:val="double" w:sz="4" w:space="0" w:color="auto"/>
            </w:tcBorders>
          </w:tcPr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259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2172" w:type="dxa"/>
            <w:tcBorders>
              <w:bottom w:val="double" w:sz="4" w:space="0" w:color="auto"/>
            </w:tcBorders>
          </w:tcPr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96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992" w:type="dxa"/>
            <w:tcBorders>
              <w:bottom w:val="double" w:sz="4" w:space="0" w:color="auto"/>
            </w:tcBorders>
          </w:tcPr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78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  <w:tc>
          <w:tcPr>
            <w:tcW w:w="1454" w:type="dxa"/>
            <w:tcBorders>
              <w:bottom w:val="double" w:sz="4" w:space="0" w:color="auto"/>
            </w:tcBorders>
          </w:tcPr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</w:p>
          <w:p w:rsidR="00281CFC" w:rsidRPr="00C924F4" w:rsidRDefault="00281CFC" w:rsidP="00DA5A79">
            <w:pPr>
              <w:tabs>
                <w:tab w:val="right" w:pos="1242"/>
              </w:tabs>
              <w:spacing w:before="60" w:after="60"/>
              <w:rPr>
                <w:u w:val="single"/>
              </w:rPr>
            </w:pPr>
            <w:r w:rsidRPr="00C924F4">
              <w:rPr>
                <w:u w:val="single"/>
              </w:rPr>
              <w:tab/>
            </w:r>
          </w:p>
        </w:tc>
      </w:tr>
    </w:tbl>
    <w:p w:rsidR="00281CFC" w:rsidRPr="00C924F4" w:rsidRDefault="00281CFC" w:rsidP="00281CFC">
      <w:pPr>
        <w:tabs>
          <w:tab w:val="left" w:pos="540"/>
        </w:tabs>
        <w:spacing w:before="60" w:after="60"/>
        <w:ind w:left="540" w:hanging="540"/>
      </w:pPr>
      <w:r w:rsidRPr="00C924F4">
        <w:t>(l)</w:t>
      </w:r>
      <w:r w:rsidRPr="00C924F4">
        <w:tab/>
        <w:t>We understand that this</w:t>
      </w:r>
      <w:r>
        <w:t xml:space="preserve"> </w:t>
      </w:r>
      <w:proofErr w:type="gramStart"/>
      <w:r>
        <w:t xml:space="preserve">bid </w:t>
      </w:r>
      <w:r w:rsidRPr="00C924F4">
        <w:t>,</w:t>
      </w:r>
      <w:proofErr w:type="gramEnd"/>
      <w:r w:rsidRPr="00C924F4">
        <w:t xml:space="preserve"> together with your written acceptance thereof included in your Letter of Bid Acceptance, shall constitute a binding contract between us, until a formal contract is prepared and executed</w:t>
      </w:r>
      <w:r>
        <w:t>;</w:t>
      </w:r>
    </w:p>
    <w:p w:rsidR="00281CFC" w:rsidRPr="00C924F4" w:rsidRDefault="00281CFC" w:rsidP="00281CFC">
      <w:pPr>
        <w:tabs>
          <w:tab w:val="left" w:pos="540"/>
        </w:tabs>
        <w:spacing w:before="60" w:after="60"/>
        <w:ind w:left="540" w:hanging="540"/>
      </w:pPr>
      <w:r w:rsidRPr="00C924F4">
        <w:t>(m</w:t>
      </w:r>
      <w:r>
        <w:t>)</w:t>
      </w:r>
      <w:r w:rsidRPr="00C924F4">
        <w:tab/>
        <w:t>We understand that you are not bound to accept the lowest bid or any other bid that you may receive.</w:t>
      </w:r>
    </w:p>
    <w:p w:rsidR="00281CFC" w:rsidRDefault="00281CFC" w:rsidP="00281CFC">
      <w:pPr>
        <w:pStyle w:val="BankNormalChar"/>
        <w:tabs>
          <w:tab w:val="left" w:pos="1188"/>
          <w:tab w:val="left" w:pos="2394"/>
          <w:tab w:val="left" w:pos="4200"/>
          <w:tab w:val="left" w:pos="5238"/>
          <w:tab w:val="left" w:pos="7632"/>
          <w:tab w:val="left" w:pos="7868"/>
          <w:tab w:val="left" w:pos="9468"/>
        </w:tabs>
        <w:spacing w:before="60" w:after="60"/>
        <w:rPr>
          <w:lang w:val="en-GB"/>
        </w:rPr>
      </w:pPr>
    </w:p>
    <w:p w:rsidR="00281CFC" w:rsidRPr="00C924F4" w:rsidRDefault="00281CFC" w:rsidP="00281CFC">
      <w:pPr>
        <w:pStyle w:val="BankNormalChar"/>
        <w:tabs>
          <w:tab w:val="left" w:pos="1188"/>
          <w:tab w:val="left" w:pos="2394"/>
          <w:tab w:val="left" w:pos="4200"/>
          <w:tab w:val="left" w:pos="5238"/>
          <w:tab w:val="left" w:pos="7632"/>
          <w:tab w:val="left" w:pos="7868"/>
          <w:tab w:val="left" w:pos="9468"/>
        </w:tabs>
        <w:spacing w:before="60" w:after="60"/>
        <w:rPr>
          <w:lang w:val="en-GB"/>
        </w:rPr>
      </w:pPr>
      <w:r w:rsidRPr="00C924F4">
        <w:rPr>
          <w:lang w:val="en-GB"/>
        </w:rPr>
        <w:t xml:space="preserve">Signed: </w:t>
      </w:r>
      <w:r w:rsidRPr="00C924F4">
        <w:rPr>
          <w:i/>
          <w:iCs/>
          <w:lang w:val="en-GB"/>
        </w:rPr>
        <w:t xml:space="preserve">[signature of person whose name and capacity are shown </w:t>
      </w:r>
      <w:proofErr w:type="gramStart"/>
      <w:r>
        <w:rPr>
          <w:i/>
          <w:iCs/>
          <w:lang w:val="en-GB"/>
        </w:rPr>
        <w:t xml:space="preserve">below </w:t>
      </w:r>
      <w:r w:rsidRPr="00C924F4">
        <w:rPr>
          <w:i/>
          <w:iCs/>
          <w:lang w:val="en-GB"/>
        </w:rPr>
        <w:t>]</w:t>
      </w:r>
      <w:proofErr w:type="gramEnd"/>
    </w:p>
    <w:p w:rsidR="00281CFC" w:rsidRDefault="00281CFC" w:rsidP="00281CFC">
      <w:pPr>
        <w:tabs>
          <w:tab w:val="left" w:pos="6120"/>
        </w:tabs>
        <w:spacing w:before="60" w:after="60"/>
      </w:pPr>
      <w:r w:rsidRPr="00C924F4">
        <w:t xml:space="preserve">Name: </w:t>
      </w:r>
      <w:r w:rsidRPr="00C924F4">
        <w:rPr>
          <w:i/>
          <w:iCs/>
        </w:rPr>
        <w:t xml:space="preserve">[insert complete name of person signing the </w:t>
      </w:r>
      <w:r>
        <w:rPr>
          <w:i/>
          <w:iCs/>
        </w:rPr>
        <w:t>b</w:t>
      </w:r>
      <w:r w:rsidRPr="00C924F4">
        <w:rPr>
          <w:i/>
          <w:iCs/>
        </w:rPr>
        <w:t>id]</w:t>
      </w:r>
      <w:r w:rsidRPr="00C924F4">
        <w:tab/>
      </w:r>
    </w:p>
    <w:p w:rsidR="00281CFC" w:rsidRPr="00C924F4" w:rsidRDefault="00281CFC" w:rsidP="00281CFC">
      <w:pPr>
        <w:tabs>
          <w:tab w:val="left" w:pos="6120"/>
        </w:tabs>
        <w:spacing w:before="60" w:after="60"/>
      </w:pPr>
      <w:r w:rsidRPr="00C924F4">
        <w:t xml:space="preserve">In the capacity of </w:t>
      </w:r>
      <w:r w:rsidRPr="00C924F4">
        <w:rPr>
          <w:i/>
          <w:iCs/>
        </w:rPr>
        <w:t xml:space="preserve">[insert legal capacity of person signing the bid] </w:t>
      </w:r>
    </w:p>
    <w:p w:rsidR="00281CFC" w:rsidRPr="00C924F4" w:rsidRDefault="00281CFC" w:rsidP="00281CFC">
      <w:pPr>
        <w:tabs>
          <w:tab w:val="left" w:pos="5238"/>
          <w:tab w:val="left" w:pos="5474"/>
          <w:tab w:val="left" w:pos="9468"/>
        </w:tabs>
        <w:spacing w:before="60" w:after="60"/>
      </w:pPr>
      <w:r w:rsidRPr="00C924F4">
        <w:t xml:space="preserve">Duly </w:t>
      </w:r>
      <w:proofErr w:type="spellStart"/>
      <w:r w:rsidRPr="00C924F4">
        <w:t>authorised</w:t>
      </w:r>
      <w:proofErr w:type="spellEnd"/>
      <w:r w:rsidRPr="00C924F4">
        <w:t xml:space="preserve"> to sign the </w:t>
      </w:r>
      <w:r>
        <w:t>b</w:t>
      </w:r>
      <w:r w:rsidRPr="00C924F4">
        <w:t xml:space="preserve">id for and on behalf of: </w:t>
      </w:r>
      <w:r w:rsidRPr="00C924F4">
        <w:rPr>
          <w:i/>
          <w:iCs/>
        </w:rPr>
        <w:t>[insert complete name of Bidder]</w:t>
      </w:r>
    </w:p>
    <w:p w:rsidR="00281CFC" w:rsidRDefault="00281CFC" w:rsidP="00281CFC">
      <w:pPr>
        <w:tabs>
          <w:tab w:val="right" w:pos="9000"/>
        </w:tabs>
        <w:rPr>
          <w:i/>
          <w:iCs/>
        </w:rPr>
      </w:pPr>
      <w:r w:rsidRPr="00C924F4">
        <w:t xml:space="preserve">Dated on ____________ day of __________________, _______ </w:t>
      </w:r>
      <w:r w:rsidRPr="00C924F4">
        <w:rPr>
          <w:i/>
          <w:iCs/>
        </w:rPr>
        <w:t>[insert date of signing]</w:t>
      </w:r>
    </w:p>
    <w:p w:rsidR="00281CFC" w:rsidRDefault="00281CFC" w:rsidP="00281CFC">
      <w:pPr>
        <w:tabs>
          <w:tab w:val="right" w:pos="9000"/>
        </w:tabs>
        <w:rPr>
          <w:i/>
          <w:iCs/>
        </w:rPr>
      </w:pPr>
    </w:p>
    <w:p w:rsidR="009E5034" w:rsidRDefault="009E5034"/>
    <w:sectPr w:rsidR="009E50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singleLevel"/>
    <w:tmpl w:val="31ECA662"/>
    <w:lvl w:ilvl="0">
      <w:start w:val="1"/>
      <w:numFmt w:val="lowerLetter"/>
      <w:lvlText w:val="(%1)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FC"/>
    <w:rsid w:val="00281CFC"/>
    <w:rsid w:val="009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C9CC6-AFC5-4E69-89E0-AEFF7EEB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ankNormalItalic">
    <w:name w:val="Style BankNormal + Italic"/>
    <w:basedOn w:val="Normal"/>
    <w:link w:val="StyleBankNormalItalicChar1"/>
    <w:rsid w:val="00281CFC"/>
    <w:rPr>
      <w:i/>
      <w:iCs/>
      <w:sz w:val="22"/>
      <w:szCs w:val="22"/>
    </w:rPr>
  </w:style>
  <w:style w:type="character" w:customStyle="1" w:styleId="StyleBankNormalItalicChar1">
    <w:name w:val="Style BankNormal + Italic Char1"/>
    <w:basedOn w:val="DefaultParagraphFont"/>
    <w:link w:val="StyleBankNormalItalic"/>
    <w:locked/>
    <w:rsid w:val="00281CFC"/>
    <w:rPr>
      <w:rFonts w:ascii="Times New Roman" w:eastAsia="Times New Roman" w:hAnsi="Times New Roman" w:cs="Times New Roman"/>
      <w:i/>
      <w:iCs/>
    </w:rPr>
  </w:style>
  <w:style w:type="paragraph" w:customStyle="1" w:styleId="SectionVHeader">
    <w:name w:val="Section V. Header"/>
    <w:basedOn w:val="Normal"/>
    <w:rsid w:val="00281CFC"/>
    <w:pPr>
      <w:jc w:val="center"/>
    </w:pPr>
    <w:rPr>
      <w:b/>
      <w:bCs/>
      <w:sz w:val="36"/>
      <w:szCs w:val="36"/>
    </w:rPr>
  </w:style>
  <w:style w:type="paragraph" w:customStyle="1" w:styleId="BankNormalChar">
    <w:name w:val="BankNormal Char"/>
    <w:basedOn w:val="Normal"/>
    <w:link w:val="BankNormalCharChar1"/>
    <w:rsid w:val="00281CFC"/>
    <w:pPr>
      <w:spacing w:after="240"/>
    </w:pPr>
  </w:style>
  <w:style w:type="character" w:customStyle="1" w:styleId="BankNormalCharChar1">
    <w:name w:val="BankNormal Char Char1"/>
    <w:basedOn w:val="DefaultParagraphFont"/>
    <w:link w:val="BankNormalChar"/>
    <w:locked/>
    <w:rsid w:val="00281C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2023-03-19T16:58:00Z</dcterms:created>
  <dcterms:modified xsi:type="dcterms:W3CDTF">2023-03-19T17:00:00Z</dcterms:modified>
</cp:coreProperties>
</file>